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FE" w:rsidRDefault="00FB53FE" w:rsidP="00FB53FE">
      <w:pPr>
        <w:pStyle w:val="s3"/>
      </w:pPr>
      <w:r>
        <w:t>28 июня 2024 года</w:t>
      </w:r>
    </w:p>
    <w:p w:rsidR="00FB53FE" w:rsidRDefault="00FB53FE" w:rsidP="00FB53FE">
      <w:pPr>
        <w:pStyle w:val="s74"/>
      </w:pPr>
      <w:r>
        <w:rPr>
          <w:rStyle w:val="s10"/>
        </w:rPr>
        <w:t xml:space="preserve">Пленум </w:t>
      </w:r>
      <w:proofErr w:type="gramStart"/>
      <w:r>
        <w:rPr>
          <w:rStyle w:val="s10"/>
        </w:rPr>
        <w:t>ВС</w:t>
      </w:r>
      <w:proofErr w:type="gramEnd"/>
      <w:r>
        <w:rPr>
          <w:rStyle w:val="s10"/>
        </w:rPr>
        <w:t xml:space="preserve"> РФ обновил разъяснения по вопросам добровольного страхования имущества</w:t>
      </w:r>
    </w:p>
    <w:p w:rsidR="00FB53FE" w:rsidRDefault="00FB53FE" w:rsidP="00FB53FE">
      <w:pPr>
        <w:pStyle w:val="s1"/>
      </w:pPr>
      <w:hyperlink r:id="rId4" w:anchor="/document/409253310/entry/0" w:history="1">
        <w:r>
          <w:rPr>
            <w:rStyle w:val="a3"/>
          </w:rPr>
          <w:t>Постановление Пленума Верховного Суда РФ от 25 июня 2024 г. N 19</w:t>
        </w:r>
      </w:hyperlink>
    </w:p>
    <w:p w:rsidR="00FB53FE" w:rsidRDefault="00FB53FE" w:rsidP="00FB53FE">
      <w:pPr>
        <w:pStyle w:val="s1"/>
      </w:pPr>
      <w:r>
        <w:t xml:space="preserve">Пленум </w:t>
      </w:r>
      <w:proofErr w:type="gramStart"/>
      <w:r>
        <w:t>ВС</w:t>
      </w:r>
      <w:proofErr w:type="gramEnd"/>
      <w:r>
        <w:t xml:space="preserve"> РФ принял </w:t>
      </w:r>
      <w:hyperlink r:id="rId5" w:anchor="/document/409253310/entry/0" w:history="1">
        <w:r>
          <w:rPr>
            <w:rStyle w:val="a3"/>
          </w:rPr>
          <w:t>постановление</w:t>
        </w:r>
      </w:hyperlink>
      <w:r>
        <w:t xml:space="preserve">, которое посвящено вопросам, связанным с заключением и исполнением договоров добровольного страхования имущества, а также с защитой прав страхователей и </w:t>
      </w:r>
      <w:proofErr w:type="spellStart"/>
      <w:r>
        <w:t>выгодоприобретателей</w:t>
      </w:r>
      <w:proofErr w:type="spellEnd"/>
      <w:r>
        <w:t xml:space="preserve"> по таким договорам. Оно придет на смену аналогичному </w:t>
      </w:r>
      <w:hyperlink r:id="rId6" w:anchor="/document/70404384/entry/0" w:history="1">
        <w:r>
          <w:rPr>
            <w:rStyle w:val="a3"/>
          </w:rPr>
          <w:t>документу</w:t>
        </w:r>
      </w:hyperlink>
      <w:r>
        <w:t xml:space="preserve"> 2013 года, однако в отличие от последнего, вновь принятое постановление распространяется на отношения по страхованию имущества не только граждан, но и хозяйствующих субъектов.</w:t>
      </w:r>
    </w:p>
    <w:p w:rsidR="00FB53FE" w:rsidRDefault="00FB53FE" w:rsidP="00FB53FE">
      <w:pPr>
        <w:pStyle w:val="s1"/>
      </w:pPr>
      <w:r>
        <w:t xml:space="preserve">Помимо правовых позиций, которые </w:t>
      </w:r>
      <w:proofErr w:type="gramStart"/>
      <w:r>
        <w:t>ВС</w:t>
      </w:r>
      <w:proofErr w:type="gramEnd"/>
      <w:r>
        <w:t xml:space="preserve"> РФ уже высказывал ранее, в постановлении сформулирован и ряд новых тезисов. В частности, </w:t>
      </w:r>
      <w:proofErr w:type="gramStart"/>
      <w:r>
        <w:t>ВС</w:t>
      </w:r>
      <w:proofErr w:type="gramEnd"/>
      <w:r>
        <w:t xml:space="preserve"> РФ разъяснил следующее.</w:t>
      </w:r>
    </w:p>
    <w:p w:rsidR="00FB53FE" w:rsidRDefault="00FB53FE" w:rsidP="00FB53FE">
      <w:pPr>
        <w:pStyle w:val="s1"/>
      </w:pPr>
      <w:r>
        <w:t>- В тех случаях, когда условия договора страхования (страхового полиса) и правила страхования, на основании которых он заключен, противоречат друг другу, приоритет отдается тем условиям, которые индивидуально согласованы сторонами.</w:t>
      </w:r>
    </w:p>
    <w:p w:rsidR="00FB53FE" w:rsidRDefault="00FB53FE" w:rsidP="00FB53FE">
      <w:pPr>
        <w:pStyle w:val="s1"/>
      </w:pPr>
      <w:proofErr w:type="gramStart"/>
      <w:r>
        <w:t>- Включение в договор страхования, заключенный с потребителем, или в правила страхования условий, устанавливающих для осуществления ремонта чрезмерно продолжительный срок, не отвечающий критерию разумности, является недопустимым, а такие условия - ничтожными.</w:t>
      </w:r>
      <w:proofErr w:type="gramEnd"/>
      <w:r>
        <w:t xml:space="preserve"> При определении разумности срока ремонта следует учитывать технологически обоснованную длительность процесса самого ремонта, а также доступность материалов (комплектующих) на внутреннем рынке и срок их доставки.</w:t>
      </w:r>
    </w:p>
    <w:p w:rsidR="00FB53FE" w:rsidRDefault="00FB53FE" w:rsidP="00FB53FE">
      <w:pPr>
        <w:pStyle w:val="s1"/>
      </w:pPr>
      <w:r>
        <w:t>- Страхователь (</w:t>
      </w:r>
      <w:proofErr w:type="spellStart"/>
      <w:r>
        <w:t>выгодоприобретатель</w:t>
      </w:r>
      <w:proofErr w:type="spellEnd"/>
      <w:r>
        <w:t xml:space="preserve">), являющийся потребителем финансовых услуг, при нарушении страховщиком обязательств по договору страхования, наряду с процентами по </w:t>
      </w:r>
      <w:hyperlink r:id="rId7" w:anchor="/document/10164072/entry/395" w:history="1">
        <w:r>
          <w:rPr>
            <w:rStyle w:val="a3"/>
          </w:rPr>
          <w:t>ст. 395</w:t>
        </w:r>
      </w:hyperlink>
      <w:r>
        <w:t xml:space="preserve"> ГК РФ, начисляемыми на сумму страхового возмещения, вправе требовать уплаты неустойки, предусмотренной </w:t>
      </w:r>
      <w:hyperlink r:id="rId8" w:anchor="/document/10106035/entry/28" w:history="1">
        <w:r>
          <w:rPr>
            <w:rStyle w:val="a3"/>
          </w:rPr>
          <w:t>ст. 28</w:t>
        </w:r>
      </w:hyperlink>
      <w:r>
        <w:t xml:space="preserve"> Закона о защите прав потребителей, которая исчисляется от размера страховой премии.</w:t>
      </w:r>
    </w:p>
    <w:p w:rsidR="00FB53FE" w:rsidRDefault="00FB53FE" w:rsidP="00FB53FE">
      <w:pPr>
        <w:pStyle w:val="s1"/>
      </w:pPr>
      <w:r>
        <w:t>- Начало срока страхования может не совпадать с моментом вступления договора страхования в силу. Например, страховое покрытие может распространяться на события, наступившие до вступления договора страхования в силу, если они не были известны страхователю на момент заключения договора.</w:t>
      </w:r>
    </w:p>
    <w:p w:rsidR="00FB53FE" w:rsidRDefault="00FB53FE" w:rsidP="00FB53FE">
      <w:pPr>
        <w:pStyle w:val="s1"/>
      </w:pPr>
      <w:r>
        <w:t xml:space="preserve">- Допускается заключение договора страхования имущества, страховой </w:t>
      </w:r>
      <w:proofErr w:type="gramStart"/>
      <w:r>
        <w:t>интерес</w:t>
      </w:r>
      <w:proofErr w:type="gramEnd"/>
      <w:r>
        <w:t xml:space="preserve"> в отношении которого возникнет у страхователя (</w:t>
      </w:r>
      <w:proofErr w:type="spellStart"/>
      <w:r>
        <w:t>выгодоприобретателя</w:t>
      </w:r>
      <w:proofErr w:type="spellEnd"/>
      <w:r>
        <w:t>) в дальнейшем при приобретении соответствующего объекта (например, будущей вещи, создаваемой в результате долевого участия в строительстве).</w:t>
      </w:r>
    </w:p>
    <w:p w:rsidR="00FB53FE" w:rsidRDefault="00FB53FE" w:rsidP="00FB53FE">
      <w:pPr>
        <w:pStyle w:val="s1"/>
      </w:pPr>
      <w:proofErr w:type="gramStart"/>
      <w:r>
        <w:t>- Если договор страхования заключен от имени страховщика неуполномоченным лицом, в том числе с использованием поддельного или похищенного бланка полиса, а также в случае заключения договора страхования страховым агентом с превышением полномочий, указанных в доверенности (агентском договоре), договор не влечет возникновения прав и обязанностей страховщика, если только он его не одобрит впоследствии (например, путем принятия страховой премии или выплаты части страхового</w:t>
      </w:r>
      <w:proofErr w:type="gramEnd"/>
      <w:r>
        <w:t xml:space="preserve"> возмещения). Исключением из указанного правила являются также случаи, когда полномочия страхового агента следуют из обстановки (например, договор заключен в офисе страховой организации).</w:t>
      </w:r>
    </w:p>
    <w:p w:rsidR="00FB53FE" w:rsidRDefault="00FB53FE" w:rsidP="00FB53FE">
      <w:pPr>
        <w:pStyle w:val="s1"/>
      </w:pPr>
      <w:r>
        <w:lastRenderedPageBreak/>
        <w:t>Значительное внимание уделено в постановлении процессуальным особенностям рассмотрения дел по договорам добровольного страхования.</w:t>
      </w:r>
    </w:p>
    <w:p w:rsidR="00FB53FE" w:rsidRDefault="00FB53FE" w:rsidP="00FB53FE">
      <w:pPr>
        <w:pStyle w:val="s16"/>
      </w:pPr>
      <w:r>
        <w:t>____________________________________________</w:t>
      </w:r>
    </w:p>
    <w:p w:rsidR="00BB1EF9" w:rsidRDefault="00BB1EF9"/>
    <w:sectPr w:rsidR="00BB1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53FE"/>
    <w:rsid w:val="00BB1EF9"/>
    <w:rsid w:val="00FB5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FB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4">
    <w:name w:val="s_74"/>
    <w:basedOn w:val="a"/>
    <w:rsid w:val="00FB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B53FE"/>
  </w:style>
  <w:style w:type="paragraph" w:customStyle="1" w:styleId="s1">
    <w:name w:val="s_1"/>
    <w:basedOn w:val="a"/>
    <w:rsid w:val="00FB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B53FE"/>
    <w:rPr>
      <w:color w:val="0000FF"/>
      <w:u w:val="single"/>
    </w:rPr>
  </w:style>
  <w:style w:type="paragraph" w:customStyle="1" w:styleId="s16">
    <w:name w:val="s_16"/>
    <w:basedOn w:val="a"/>
    <w:rsid w:val="00FB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6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92.0.19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192.0.19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5" Type="http://schemas.openxmlformats.org/officeDocument/2006/relationships/hyperlink" Target="http://10.192.0.190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10.192.0.190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2</cp:revision>
  <dcterms:created xsi:type="dcterms:W3CDTF">2024-07-05T05:49:00Z</dcterms:created>
  <dcterms:modified xsi:type="dcterms:W3CDTF">2024-07-05T05:49:00Z</dcterms:modified>
</cp:coreProperties>
</file>